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6"/>
        <w:tblpPr w:bottomFromText="0" w:horzAnchor="page" w:leftFromText="180" w:rightFromText="180" w:tblpX="632" w:tblpY="624" w:topFromText="0" w:vertAnchor="text"/>
        <w:tblW w:w="1084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5"/>
        <w:gridCol w:w="659"/>
        <w:gridCol w:w="4471"/>
      </w:tblGrid>
      <w:tr>
        <w:trPr>
          <w:trHeight w:val="3036" w:hRule="atLeast"/>
        </w:trPr>
        <w:tc>
          <w:tcPr>
            <w:tcW w:w="5715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Рассмотрено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Протокол № </w:t>
            </w:r>
            <w:r>
              <w:rPr>
                <w:rFonts w:cs="Times New Roman" w:ascii="Times New Roman" w:hAnsi="Times New Roman"/>
                <w:kern w:val="0"/>
                <w:sz w:val="20"/>
                <w:u w:val="single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 от </w:t>
            </w:r>
            <w:r>
              <w:rPr>
                <w:rFonts w:cs="Times New Roman" w:ascii="Times New Roman" w:hAnsi="Times New Roman"/>
                <w:kern w:val="0"/>
                <w:sz w:val="20"/>
                <w:u w:val="single"/>
              </w:rPr>
              <w:t xml:space="preserve"> 30.  08. 2021г.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Согласовано с зам директора по ВР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Е.И. Баева _____________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65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2356" w:leader="none"/>
                <w:tab w:val="left" w:pos="3382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471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Утверждено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Директор МОАУ «Покровская сош»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В.А. Степанова________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МОАУ «Покровская средняя общеобразовательная школа»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НАПРАВЛЕННОСТЬ: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ru-RU"/>
        </w:rPr>
        <w:t>естественно-научная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48"/>
          <w:szCs w:val="48"/>
        </w:rPr>
        <w:t>«Эколята»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Для 5х классов (1 час  в неделю)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На 202</w:t>
      </w:r>
      <w:r>
        <w:rPr>
          <w:rFonts w:cs="Times New Roman" w:ascii="Times New Roman" w:hAnsi="Times New Roman"/>
          <w:b/>
          <w:sz w:val="26"/>
          <w:szCs w:val="26"/>
        </w:rPr>
        <w:t>2</w:t>
      </w:r>
      <w:r>
        <w:rPr>
          <w:rFonts w:cs="Times New Roman" w:ascii="Times New Roman" w:hAnsi="Times New Roman"/>
          <w:b/>
          <w:sz w:val="26"/>
          <w:szCs w:val="26"/>
        </w:rPr>
        <w:t>-202</w:t>
      </w:r>
      <w:r>
        <w:rPr>
          <w:rFonts w:cs="Times New Roman" w:ascii="Times New Roman" w:hAnsi="Times New Roman"/>
          <w:b/>
          <w:sz w:val="26"/>
          <w:szCs w:val="26"/>
        </w:rPr>
        <w:t>3</w:t>
      </w:r>
      <w:r>
        <w:rPr>
          <w:rFonts w:cs="Times New Roman" w:ascii="Times New Roman" w:hAnsi="Times New Roman"/>
          <w:b/>
          <w:sz w:val="26"/>
          <w:szCs w:val="26"/>
        </w:rPr>
        <w:t xml:space="preserve"> учебный год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Программу составила 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Учитель биологии и химии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Проскурина Ольга Борисовна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Высшая квалификационная категория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 xml:space="preserve">Дополнительная общеобразовательная общеразвивающая программа «Эколята» 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Статус программы: </w:t>
      </w:r>
      <w:r>
        <w:rPr>
          <w:rFonts w:cs="Times New Roman" w:ascii="Times New Roman" w:hAnsi="Times New Roman"/>
          <w:sz w:val="28"/>
          <w:szCs w:val="28"/>
        </w:rPr>
        <w:t>Данная программа является модифицированной, разработанной на основе уже существующей и утвержденной авторской программы М.В. Аргуновой «Экология и устойчивое развитие», с учетом Примерной основной образовательной программы (ПООП) учебного предмета «Экология».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Направленность: </w:t>
      </w:r>
      <w:r>
        <w:rPr>
          <w:rFonts w:cs="Times New Roman" w:ascii="Times New Roman" w:hAnsi="Times New Roman"/>
          <w:sz w:val="28"/>
          <w:szCs w:val="28"/>
        </w:rPr>
        <w:t xml:space="preserve">естественнонаучная 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Цель программы:</w:t>
      </w:r>
      <w:r>
        <w:rPr>
          <w:rFonts w:cs="Times New Roman" w:ascii="Times New Roman" w:hAnsi="Times New Roman"/>
          <w:sz w:val="28"/>
          <w:szCs w:val="28"/>
        </w:rPr>
        <w:t xml:space="preserve"> Создание условий для формирования экологического мышления и культуры на основе представлений о взаимосвязи элементов в  системе «человек – природа».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Контингент обучающихся: </w:t>
      </w:r>
      <w:r>
        <w:rPr>
          <w:rFonts w:cs="Times New Roman" w:ascii="Times New Roman" w:hAnsi="Times New Roman"/>
          <w:sz w:val="28"/>
          <w:szCs w:val="28"/>
        </w:rPr>
        <w:t>зачисляются дети МОАУ «Покровская СОШ». Программа рассчитана на детей 11-12 лет. Численность группы – 15 человек, специальных навыков и подготовки не требуется.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Продолжительность реализации программы: </w:t>
      </w:r>
      <w:r>
        <w:rPr>
          <w:rFonts w:cs="Times New Roman" w:ascii="Times New Roman" w:hAnsi="Times New Roman"/>
          <w:sz w:val="28"/>
          <w:szCs w:val="28"/>
        </w:rPr>
        <w:t xml:space="preserve">1 год. 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  <w:t xml:space="preserve">Режим занятий: </w:t>
      </w:r>
      <w:r>
        <w:rPr>
          <w:rFonts w:cs="Times New Roman" w:ascii="Times New Roman" w:hAnsi="Times New Roman"/>
          <w:sz w:val="28"/>
          <w:szCs w:val="28"/>
        </w:rPr>
        <w:t xml:space="preserve">занятия организуются 1 раз в неделю по 1 часа, в год – 34 часа. 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Форма занятий:</w:t>
      </w:r>
      <w:r>
        <w:rPr>
          <w:rFonts w:cs="Times New Roman" w:ascii="Times New Roman" w:hAnsi="Times New Roman"/>
          <w:color w:val="000000"/>
          <w:sz w:val="28"/>
          <w:szCs w:val="28"/>
        </w:rPr>
        <w:t> традиционные, комбинированные, практические занятия; индивидуальная деятельность; лекционные занятия и выставки творческих работ.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Краткое содержание:</w:t>
      </w:r>
      <w:r>
        <w:rPr>
          <w:rFonts w:cs="Times New Roman" w:ascii="Times New Roman" w:hAnsi="Times New Roman"/>
          <w:bCs/>
          <w:sz w:val="28"/>
          <w:szCs w:val="28"/>
        </w:rPr>
        <w:t xml:space="preserve"> Программа состоит из 6 разделов.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>Раздел 1. Среда обитания.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>Раздел 2. Жизнь животных.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>Раздел 3. Реки и озера.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>Раздел 4.Человек и животные.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>Раздел 5. Сельскохозяйственный труд.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 xml:space="preserve">В </w:t>
      </w:r>
      <w:r>
        <w:rPr>
          <w:rFonts w:cs="Times New Roman" w:ascii="Times New Roman" w:hAnsi="Times New Roman"/>
          <w:bCs/>
          <w:i/>
          <w:sz w:val="28"/>
          <w:szCs w:val="28"/>
        </w:rPr>
        <w:t>1 разделе</w:t>
      </w:r>
      <w:r>
        <w:rPr>
          <w:rFonts w:cs="Times New Roman" w:ascii="Times New Roman" w:hAnsi="Times New Roman"/>
          <w:bCs/>
          <w:sz w:val="28"/>
          <w:szCs w:val="28"/>
        </w:rPr>
        <w:t xml:space="preserve"> учащиеся знакомятся с понятиями "природа" и "экология", получают сведения о законах экологии, связи человека и природы. Формируется понимание основных правил наблюдения за природой. Знакомятся на практике с видами и способами наблюдений.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 xml:space="preserve">В </w:t>
      </w:r>
      <w:r>
        <w:rPr>
          <w:rFonts w:cs="Times New Roman" w:ascii="Times New Roman" w:hAnsi="Times New Roman"/>
          <w:bCs/>
          <w:i/>
          <w:sz w:val="28"/>
          <w:szCs w:val="28"/>
        </w:rPr>
        <w:t>2 разделе</w:t>
      </w:r>
      <w:r>
        <w:rPr>
          <w:rFonts w:cs="Times New Roman" w:ascii="Times New Roman" w:hAnsi="Times New Roman"/>
          <w:bCs/>
          <w:sz w:val="28"/>
          <w:szCs w:val="28"/>
        </w:rPr>
        <w:t xml:space="preserve"> учащиеся знакомятся с понятиями "живой" и "неживой" природы, получают сведения о правилах поведения в природе, правилах экологического поведения в городе. Формируется понятие о круговороте воды в природе на практике.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 xml:space="preserve">В </w:t>
      </w:r>
      <w:r>
        <w:rPr>
          <w:rFonts w:cs="Times New Roman" w:ascii="Times New Roman" w:hAnsi="Times New Roman"/>
          <w:bCs/>
          <w:i/>
          <w:sz w:val="28"/>
          <w:szCs w:val="28"/>
        </w:rPr>
        <w:t>3 разделе</w:t>
      </w:r>
      <w:r>
        <w:rPr>
          <w:rFonts w:cs="Times New Roman" w:ascii="Times New Roman" w:hAnsi="Times New Roman"/>
          <w:bCs/>
          <w:sz w:val="28"/>
          <w:szCs w:val="28"/>
        </w:rPr>
        <w:t xml:space="preserve"> учащиеся знакомятся с некоторыми видами растений, с их строением, особенностями и способами приспособления к окружающей среде. На практике формируется понятие о том, как растут растения, как живут растения. Перед учащимися раскрывается жизнь  растений через интересные факты о них.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 xml:space="preserve">В </w:t>
      </w:r>
      <w:r>
        <w:rPr>
          <w:rFonts w:cs="Times New Roman" w:ascii="Times New Roman" w:hAnsi="Times New Roman"/>
          <w:bCs/>
          <w:i/>
          <w:sz w:val="28"/>
          <w:szCs w:val="28"/>
        </w:rPr>
        <w:t>4 разделе</w:t>
      </w:r>
      <w:r>
        <w:rPr>
          <w:rFonts w:cs="Times New Roman" w:ascii="Times New Roman" w:hAnsi="Times New Roman"/>
          <w:bCs/>
          <w:sz w:val="28"/>
          <w:szCs w:val="28"/>
        </w:rPr>
        <w:t xml:space="preserve"> учащиеся знакомятся с некоторыми видами животных, формируется понимание о животных как о живых организмах. Учащиеся узнают о способах приспособлениях животных к окружающей среде, о том, как живые организмы создали наш мир. На практике формируется понимание удивительности мира животных. Знакомятся с Красной книгой мира и Красной книгой Оренбургской области, с некоторыми видами краснокнижных растений и животных, их краткой характеристикой. Формируется понятие, почему некоторые виды растений и животных занесены в Красную книгу. Так же, учащиеся знакомятся с Черной книгой мира, с некоторыми видами растений и животных, занесенных в Черную книгу, их краткой характеристикой. Формируется понятие, почему некоторые виды растений и животных исчезли с лица земли безвозвратно и понимание того, что послужило основной причиной исчезновения.</w:t>
      </w:r>
    </w:p>
    <w:p>
      <w:pPr>
        <w:pStyle w:val="NoSpacing"/>
        <w:bidi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 xml:space="preserve">В </w:t>
      </w:r>
      <w:r>
        <w:rPr>
          <w:rFonts w:cs="Times New Roman" w:ascii="Times New Roman" w:hAnsi="Times New Roman"/>
          <w:bCs/>
          <w:i/>
          <w:sz w:val="28"/>
          <w:szCs w:val="28"/>
        </w:rPr>
        <w:t>5 разделе</w:t>
      </w:r>
      <w:r>
        <w:rPr>
          <w:rFonts w:cs="Times New Roman" w:ascii="Times New Roman" w:hAnsi="Times New Roman"/>
          <w:bCs/>
          <w:sz w:val="28"/>
          <w:szCs w:val="28"/>
        </w:rPr>
        <w:t xml:space="preserve"> учащиеся знакомятся с определениями "почва" и "культурные растения». Их значение в жизни человека. Формируется понимание того, что наше здоровье в наших руках. На практике определяются ступеньки правил здорового образа жизни, разработка пирамиды здорового питания, определяются полезные продукты питания. Дети знакомятся с агротехникой выращивания овощных и декоративных растений.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Основная цель:</w:t>
      </w:r>
      <w:r>
        <w:rPr>
          <w:rFonts w:cs="Times New Roman" w:ascii="Times New Roman" w:hAnsi="Times New Roman"/>
          <w:bCs/>
          <w:sz w:val="28"/>
          <w:szCs w:val="28"/>
        </w:rPr>
        <w:t xml:space="preserve"> идеи программы заключается в том, чтобы дети самостоятельно научились обращать внимание на внешние элементы окружающей среды, которые влияют на их здоровье, сформировать желание бережного отношения к природе, понимания взаимосвязи и взаимозависимости человека и природы.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  <w:t xml:space="preserve">Ожидаемый результат: </w:t>
      </w:r>
      <w:r>
        <w:rPr>
          <w:rFonts w:cs="Times New Roman" w:ascii="Times New Roman" w:hAnsi="Times New Roman"/>
          <w:color w:val="000000"/>
          <w:sz w:val="28"/>
          <w:szCs w:val="28"/>
        </w:rPr>
        <w:t>К концу первого года обучения учащиеся должны иметь представление о науке экологии, царстве растений и животных, о природе, как о доме, в котором мы живем и о правилах поведения в природе. Смогут применять свои знания на уроках и в жизни.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iCs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Пояснительная записка</w:t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Направленность программы:</w:t>
      </w:r>
      <w:r>
        <w:rPr>
          <w:rFonts w:cs="Times New Roman" w:ascii="Times New Roman" w:hAnsi="Times New Roman"/>
          <w:i/>
          <w:color w:val="333333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естественнонаучная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>Классификация программы (по авторству, по форме организации, по уровню, по времени реализации):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форме организации – интегрированная;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уровню – начальный;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авторству – модифицированная;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времени реализации – долгосрочная.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Актуальность программы</w:t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>: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ab/>
        <w:t xml:space="preserve">Данная программа </w:t>
      </w:r>
      <w:r>
        <w:rPr>
          <w:rFonts w:cs="Times New Roman" w:ascii="Times New Roman" w:hAnsi="Times New Roman"/>
          <w:sz w:val="28"/>
          <w:szCs w:val="28"/>
        </w:rPr>
        <w:t>призвана восполнить отсутствие в общем образовании в школах Оренбургской области единой, рассчитанной на длительный период обучения, программы экологического профиля. Данная программа является начальным уровнем с возможностью дальнейшего, более глубокого обучения.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>Нормативная база</w:t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:</w:t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> 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Конвенция прав ребенка;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Конституция РФ;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3.Федеральный закон №273-ФЗ от 29.12.2012 г. «Об образовании в Российской Федерации» (с изменениями и дополнениями);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Федеральный закон N7-ФЗ от 10.01.2002 г. «Об охране окружающей среды» (с изменениями и дополнениями);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 от 04.07.2014 г.);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Профессиональный стандарт «Педагог дополнительного образования детей и взрослых» (утв. приказом Министерства труда и социальной защиты РФ от 05.05.2018 № 298н);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 июля 2014 г. №41) (далее - СанПиН);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Должностная инструкция педагога дополнительного образования;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Инструкции по технике безопасности.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Отличительные особенности программы.</w:t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> 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Данная программа является модифицированной, разработанной на основе уже существующей и утвержденной авторской программы М.В. Аргуновой «Экология и устойчивое развитие», с учетом Примерной основной образовательной программы (ПООП) учебного предмета «Экология» (одобрена решением федерального учебно-методического объединения по общему образованию (протокол от 28 июня 2016 г. № 2/16-з).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Основная  ступень общего образования включает в себя предметы «Биология» и «География», на уроках которых дети знакомятся с природой, но зачастую теряется самое главное: отдельные, конкретные детали, создающие полную и яркую картину мира, понимание смысла обучения. Нет расширенных, более углубленных экологических разделов, не отражен региональный компонент. Дети часто не знают о тех растениях, рыбах, птицах, зверях, погодных явлениях, природных явлениях, которые их окружают. В дополнительном образовании есть возможность построить занятия на региональных особенностях. В непосредственном соприкосновении с природой у детей развиваются наблюдательность и любознательность, формируется эстетическое восприятие окружающего мира, появляется понимание своего места в нём. Главной отличительной особенностью программы является её практическая ориентированность, которая выражается в большом количестве практических форм работы, ориентирование на применение знаний в жизни, на практике.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Формы обучения:</w:t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 xml:space="preserve">  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-теоретическое занятие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-беседа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-лекция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 групповые и индивидуальные практические занятия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 подвижные экологические игры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-настольные экологические игры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-наблюдения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-викторины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-просмотр мультфильмов и видеофильмов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-экологические кроссворды, загадки, сказки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-экологическая эстафета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-экотренинг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-тестирование.</w:t>
      </w:r>
      <w:bookmarkStart w:id="0" w:name="_Hlk12806087"/>
      <w:bookmarkEnd w:id="0"/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iCs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Основные виды учебной деятельности учащихся:</w:t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-творческие работы в виде рисунков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-творческие работы в виде создания экологических памяток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-наблюдения-рассказы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-творческие работы в виде поделок из природного материала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-творческие работы в виде создания брошюрок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-творческие работы в виде поделок из отбросного материала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-сочинение экологических сказок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-творческие работы из пластилина, лепка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-творческие работы из цветной бумаги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-сообщения учащихся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-разработка демонстрационного материала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-разработка информационных карточек.</w:t>
      </w:r>
      <w:bookmarkStart w:id="1" w:name="_Hlk12806109"/>
      <w:bookmarkEnd w:id="1"/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iCs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Педагогический контроль: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Педагогический контроль осуществляется по мере освоения программы в виде педагогического наблюдения. Итоговая аттестация обучающихся проводится в конце учебного года на зачётном занятии в форме тестирования.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Начальный уровень – педагогическое наблюдение, собеседование.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Итоговая аттестация для обучающихся - тестирование.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Срок освоения программы</w:t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1 год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Режим занятий.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ab/>
        <w:t>Занятия проводятся по 1  часу, один раз в неделю. Общее количество часов, отведенных на реализацию всей программы за год 34 часа.</w:t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color w:val="333333"/>
          <w:sz w:val="28"/>
          <w:szCs w:val="28"/>
          <w:lang w:eastAsia="ru-RU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>Ц</w:t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ель программы</w:t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>:</w:t>
      </w:r>
    </w:p>
    <w:p>
      <w:pPr>
        <w:pStyle w:val="NoSpacing"/>
        <w:bidi w:val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ab/>
        <w:t>Создание условий для формирования экологического мышления и культуры на основе представлений о взаимосвязи элементов в  системе «человек – природа».</w:t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color w:val="333333"/>
          <w:sz w:val="28"/>
          <w:szCs w:val="28"/>
          <w:lang w:eastAsia="ru-RU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Задачи:</w:t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> 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ab/>
        <w:t>развивающие:</w:t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-развивать умение учиться, воспринимать и передавать информацию, анализировать её, излагать собственную точку зрения;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-развивать мотивацию для дальнейшего творческого роста обучающегося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-развивать умения сопоставлять факты, делать выводы и видеть причинно-следственные связи.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воспитательные: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-формировать интерес детей к изучению природы;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-формировать простейшие навыки и умения в исследовании объектов и явлений природы;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-воспитывать любовь к окружающему миру и малой Родине, умение видеть в привычной среде необычное и удивительное;</w:t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-способствовать укреплению культуры общения, товарищества, взаимопомощи в детском объединении.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обучающие: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-расширять и углублять уже имеющиеся знания об окружающем мире;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-знакомить детей с базовыми понятиями экологической науки;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-знакомить детей с правилами охраны природы и базовыми знаниями экологической культуры.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Планируемые результаты: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Метапредметные результаты: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-развить способности аналитически мыслить, сравнивать, обобщать;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-строить позитивные отношения в процессе учебной и познавательной деятельности;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-определять свое отношение к природной среде.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Личностные результаты (личностные качества и компетенции): 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-сформировать </w:t>
      </w:r>
      <w:r>
        <w:rPr>
          <w:rFonts w:cs="Times New Roman" w:ascii="Times New Roman" w:hAnsi="Times New Roman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>
        <w:rPr>
          <w:rFonts w:cs="Times New Roman" w:ascii="Times New Roman" w:hAnsi="Times New Roman"/>
          <w:sz w:val="28"/>
          <w:szCs w:val="28"/>
        </w:rPr>
        <w:t>мам природоохранного, нерасточительного, здоровье сберегающего поведения;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-дать </w:t>
      </w:r>
      <w:r>
        <w:rPr>
          <w:rFonts w:cs="Times New Roman" w:ascii="Times New Roman" w:hAnsi="Times New Roman"/>
          <w:iCs/>
          <w:sz w:val="28"/>
          <w:szCs w:val="28"/>
        </w:rPr>
        <w:t>возможность для формирования установки на здоровый образ жизни и реализации ее в реальном поведении и поступках.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Обучающиеся должны знать:</w:t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что изучает наука экология;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-понятия "живой" и "неживой" природы;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-основные виды приспособлений растений;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-основные виды приспособлений животных;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-3 вида краснокнижных растений;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-3 вида краснокнижных животных;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-основные правила ЗОЖ.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Обучающиеся должны уметь: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-видеть и наблюдать особенности окружающей среды;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-практически применять знания, полученные на занятиях;</w:t>
      </w:r>
    </w:p>
    <w:p>
      <w:pPr>
        <w:pStyle w:val="NoSpacing"/>
        <w:bidi w:val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-выражать своё отношение к поступкам человека, связанных с использованием природных ресурсов.</w:t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b/>
          <w:iCs/>
          <w:color w:val="333333"/>
          <w:sz w:val="28"/>
          <w:szCs w:val="28"/>
          <w:lang w:eastAsia="ru-RU"/>
        </w:rPr>
        <w:t>Условия реализации программы:</w:t>
      </w:r>
      <w:r>
        <w:rPr>
          <w:rFonts w:cs="Times New Roman" w:ascii="Times New Roman" w:hAnsi="Times New Roman"/>
          <w:b/>
          <w:color w:val="333333"/>
          <w:sz w:val="28"/>
          <w:szCs w:val="28"/>
          <w:lang w:eastAsia="ru-RU"/>
        </w:rPr>
        <w:t> 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Занятия проходят в кабинете № 6, МОАУ «Покровская СОШ».  Кабинет школы оборудован  проектором и компьютером,  доской. Ученические столы и стулья по количеству учащихся, учительский стол. Расписание занятий составляется в соответствии с возрастными и психолого-педагогическими особенностями обучающихся, санитарными правилами и нормами. Продолжительность занятия исчисляется в академических часах. Продолжительность академического часа – 40 минут. Работа кружка ведётся во внеурочное время. Строгих условий набора, обучающихся в кружок «Эколята» нет. В группы записываются все желающие по заявлению родителей.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зависимости от темы практической работы группа учащихся или каждый ученик обеспечивается оборудованием, необходимым для проведения занятия, а также дидактическими и информационными материалами.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 составлении программы были учтены возрастные и психологические особенности детей по восприятию, усвоению материала и физическим возможностям. Занятия основаны на любознательности, интересе, познавательной потребности младших школьников. В ходе реализации программы обеспечиваются полнота, согласованность и взаимодействие её компонентов, последовательность действий для достижения цели. При необходимости программа может быть откорректирована в частных аспектах (формулировка и содержание тем, формы практических занятий, количество учебных часов). Предусмотрена возможность варьирования компонентов содержания и методик обучения.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СОДЕРЖАНИЕ КУРСА</w:t>
      </w:r>
    </w:p>
    <w:p>
      <w:pPr>
        <w:pStyle w:val="Normal"/>
        <w:tabs>
          <w:tab w:val="clear" w:pos="708"/>
          <w:tab w:val="left" w:pos="1312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Курс для учащихся  5-7  класса </w:t>
      </w:r>
      <w:r>
        <w:rPr>
          <w:rFonts w:cs="Times New Roman" w:ascii="Times New Roman" w:hAnsi="Times New Roman"/>
          <w:sz w:val="28"/>
          <w:szCs w:val="28"/>
        </w:rPr>
        <w:t>«Эколята»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включает в себя следующие темы: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вводное занятие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(1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час), «Среда обитания» (4часа), «Жизнь животных» (4 часа), «Лесные ремёсла»(4 часа), «О городах и горожанах: человек в городе»(5 часов), «О сложных системах,  маленьком  гвозде  и  хрупком  равновесии:  как устроены  экологические  системы»  (6  часов), «Общий  дом —  общие проблемы: почему возникают и как решаются экологические проблемы» (11 часов). 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«ВВЕДЕНИЕ». (1 час)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1. Введение. Жизнь на Земле (1 час)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</w:t>
      </w:r>
    </w:p>
    <w:p>
      <w:pPr>
        <w:pStyle w:val="Normal"/>
        <w:tabs>
          <w:tab w:val="clear" w:pos="708"/>
          <w:tab w:val="left" w:pos="214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1.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«СРЕДА ОБИТАНИЯ» (6 часов)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2. Времена года на Земле (1 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Сравнение времен года в разных географических поясах Земли. Зависимость разных форм жизни от изменений температуры и осадков.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3. Наблюдения за сезонными изменениями в неживой и живой природе (1час). Найти признаки ранней осени. Построить предположения о том, какими мы увидим небо, деревья и животных через 1-2 недели.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4. Изменения окружающей среды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Смена естественных и регулярны изменений, их взаимосвязь (количество растительности– численность травоядных – численность хищников).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5. Практическое занятие «Осень. Работа в огороде» (1час)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сельскохозяйственного труда, выращиваемые культуры и их значение. Инструктаж по технике безопасности при работе с инвентарем.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6. Условия жизни растений (1час) Дикорастущие и культурные растения. Теплолюбивые и светолюбивые растения Занятие 7. Разнообразие животных, условия их жизни (1час). Представление о классификации животного мира. Местообитание животных в экосистеме. Цепи питания.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14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2.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«ЖИЗНЬ ЖИВОТНЫХ» (4 часа)  </w:t>
      </w:r>
    </w:p>
    <w:p>
      <w:pPr>
        <w:pStyle w:val="Normal"/>
        <w:tabs>
          <w:tab w:val="clear" w:pos="708"/>
          <w:tab w:val="left" w:pos="214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Занятие 8. Динозавры – вымерший вид животных (1час) 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Обсуждение прочитанных книг о динозаврах, рассматривание рисунков.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9. Просмотр видеофильма о жизни динозавров (1час)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Рассматривание и обсуждение внешнего вида и образа жизни различных видов динозавров.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10. Экологический проект «Почему нужно защищать природу? (1час)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11. Красная книга – способ защиты редких видов животных и растений (1час) Знакомство с разделами Красной книги.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Разгадывание загадок.</w:t>
      </w:r>
    </w:p>
    <w:p>
      <w:pPr>
        <w:pStyle w:val="Normal"/>
        <w:tabs>
          <w:tab w:val="clear" w:pos="708"/>
          <w:tab w:val="left" w:pos="214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3.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«РЕКИ И ОЗЕРА» (8 часов)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12. Реки и озера (1час) .Пресная вода. Осадки.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13. Получение кислорода под водой (1час) .Жители рек - рыбы. Как работают жабры, другие способы получения кислорода (личинки комаров - через трубочку, жук-карусельщик носит под крыльями воздушный пузырь 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14. Пресноводные животные и растения (1час) 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Беседа об обитателях пресных вод. Рыбы, амфибии. Сообщения детей о жителях пресных водоемов 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15. Жизнь у рек и озер (1час). Обитатели берегов рек и озер. Водоплавающие млекопитающие (перепончатые конечности) 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16. Экологический проект « Человек и его деятельность – причина загрязнения водоемов» (1час) Кислотные дожди, нитраты. Сброс отходов, плохая очистка точных вод - причина загрязнения водоемов 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17. Околоводные птицы (1час) 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Особое питание, перья и другие приспособления. Составление цепи питания. Занятие 18. Подготовка акции «Сохраним первоцвет!»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Чтение рассказов о первоцветах, рассматривание первоцветов в Красной книге края.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19. Акция «Сохраним первоцвет!»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Доклады учащихся о раннецветущих растениях. Составление обращения к жителям (составление и распространение листовок – призывов).</w:t>
      </w:r>
    </w:p>
    <w:p>
      <w:pPr>
        <w:pStyle w:val="Normal"/>
        <w:tabs>
          <w:tab w:val="clear" w:pos="708"/>
          <w:tab w:val="left" w:pos="214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4.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«ЧЕЛОВЕК И ЖИВОТНЫЕ» (8 часов).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20 - 21. Жизнь среди людей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Жизнь в городах. Человек и животное. Изготовление кормушек и вывешивание.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22. Ролевая игра «Это все кошки»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23. Домашние животные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Знакомство с разновидностями домашних животных. Рассказы детей о своих питомцах. Конкурс загадок о животных. Работа в группах: аппликация – декупаж.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24. Викторина «Собаки – наши друзья»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Загадки, рассказ учителя (материал из энциклопедии). Игра – викторина «Породы собак».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25. Уход за домашними животными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26. Работа над проектом «Ты в ответе за тех, кого приручил». (1час) Подбор и обработка материала к проекту. Работа в группах.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27. Люди и паразиты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– паразиты. Питание за счёт других. Работа со справочной литературой.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28. Бактерии и вирусы. Борьба с болезнями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Жизнь бактерий и вирусов под микроскопом. Полезные и вредные вирусы и бактерии. Иммунная система человека. Мини-сочинение «Защити себя».</w:t>
      </w:r>
    </w:p>
    <w:p>
      <w:pPr>
        <w:pStyle w:val="Normal"/>
        <w:tabs>
          <w:tab w:val="clear" w:pos="708"/>
          <w:tab w:val="left" w:pos="214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5.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«СЕЛЬСКОХОЗЯЙСТВЕННЫЙ ТРУД » (7 часов).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29. Почва (1 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о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30. Семена овощных и декоративных культур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31. Заботы хлебороба весной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Закрепить представления о сезонности труда людей. Дать представление о видах и значении труда людей весной в поле.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32. Изготовление «Посадочных лент» семян культурных растений (1час). Изучение площади питания семян культурных растений для распределения их на «Посадочной ленте». Приклеивание семян овощных и цветковых растений на ленту клейстером, приготовленной из пшеничной муки.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33. Подготовка почвы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Инструктаж по технике безопасности при работе с оборудованием.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34. Высадка рассады . Составление графика полива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Инструктаж по технике безопасности. Составление плана – проекта клумбы (по цветовой гамме, по высоте, по времени и периоду цветения). Работа в группах.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35. Декоративные растения (1час).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>
      <w:pPr>
        <w:pStyle w:val="NoSpacing"/>
        <w:bidi w:val="0"/>
        <w:spacing w:lineRule="auto" w:line="3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bidi w:val="0"/>
        <w:spacing w:lineRule="auto" w:line="36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Оценочные материалы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 процессе обучения по дополнительной общеразвивающей программе «Эколята» проводится систематическая диагностика.   В соответствии с запланированными формами контроля.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определения успешности освоения материала предлагаются следующие виды диагностических исследований: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Входящая диагностика: проводится в игровой форме. Определяется уровень базовых знаний.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Итоговая диагностика: контроль освоения программы. Проводится срез знаний по критериям в форме тестирования.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Методы диагностики:</w:t>
      </w:r>
      <w:r>
        <w:rPr>
          <w:rFonts w:cs="Times New Roman" w:ascii="Times New Roman" w:hAnsi="Times New Roman"/>
          <w:sz w:val="28"/>
          <w:szCs w:val="28"/>
        </w:rPr>
        <w:t xml:space="preserve"> наблюдение за практической деятельностью обучающихся, практические задания.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Формой фиксации и предъявления результатов является протокол.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  <w:t>Методические материалы: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>Данная программа «Эколята»</w:t>
      </w:r>
      <w:r>
        <w:rPr>
          <w:rFonts w:cs="Times New Roman" w:ascii="Times New Roman" w:hAnsi="Times New Roman"/>
          <w:sz w:val="28"/>
          <w:szCs w:val="28"/>
        </w:rPr>
        <w:t xml:space="preserve"> разработана с применением современных методических ресурсов и технологий (технология кейсов, игровые технологии, новые информационные технологии),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направлена на организацию образовательной деятельности учащихся в соответствии с компетентностным и системно-деятельностным подходами.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Материально-техническое  оснащение</w:t>
      </w:r>
    </w:p>
    <w:p>
      <w:pPr>
        <w:pStyle w:val="Normal"/>
        <w:shd w:val="clear" w:color="auto" w:fill="FFFFFF"/>
        <w:bidi w:val="0"/>
        <w:spacing w:lineRule="atLeast" w:line="33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состав комплекта средств обучения и воспитания входят: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tLeast" w:line="360" w:beforeAutospacing="1" w:after="0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Цифровая лаборатория по химии.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tLeast" w:line="360" w:before="0" w:after="0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Цифровая лаборатория по биологии.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tLeast" w:line="360" w:before="0" w:after="0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Цифровой микроскоп.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tLeast" w:line="360" w:before="0" w:afterAutospacing="1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Комплекты датчиков.</w:t>
      </w:r>
    </w:p>
    <w:p>
      <w:pPr>
        <w:pStyle w:val="Normal"/>
        <w:bidi w:val="0"/>
        <w:spacing w:lineRule="atLeast" w:line="240" w:before="0" w:after="0"/>
        <w:ind w:firstLine="426"/>
        <w:contextualSpacing/>
        <w:jc w:val="left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Приборы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iCs/>
          <w:sz w:val="28"/>
          <w:szCs w:val="28"/>
        </w:rPr>
        <w:t>Раздаточные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Лупа ручная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8"/>
          <w:szCs w:val="28"/>
        </w:rPr>
        <w:t>Микроскоп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ы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tLeast" w:line="240" w:before="0" w:after="0"/>
        <w:ind w:firstLine="708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Натуральные объекты</w:t>
      </w:r>
    </w:p>
    <w:p>
      <w:pPr>
        <w:pStyle w:val="ListParagraph"/>
        <w:bidi w:val="0"/>
        <w:spacing w:lineRule="atLeast" w:line="240"/>
        <w:ind w:left="928" w:hanging="0"/>
        <w:jc w:val="left"/>
        <w:rPr>
          <w:rFonts w:ascii="Times New Roman" w:hAnsi="Times New Roman" w:cs="Times New Roman"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>Гербарии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Основные группы растений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Сельскохозяйственные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Культурные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Дикорастущие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Гербарий по морфологии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Лекарственные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Гербарий по курсу общей биологии</w:t>
      </w:r>
    </w:p>
    <w:p>
      <w:pPr>
        <w:pStyle w:val="Normal"/>
        <w:bidi w:val="0"/>
        <w:spacing w:lineRule="atLeast" w:line="240" w:before="0" w:after="0"/>
        <w:ind w:left="928" w:hanging="0"/>
        <w:contextualSpacing/>
        <w:jc w:val="both"/>
        <w:rPr>
          <w:rFonts w:ascii="Times New Roman" w:hAnsi="Times New Roman" w:eastAsia="Calibri" w:cs="Times New Roman"/>
          <w:bCs/>
          <w:i/>
          <w:i/>
          <w:iCs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iCs/>
          <w:sz w:val="28"/>
          <w:szCs w:val="28"/>
        </w:rPr>
        <w:t>Коллекции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Голосеменные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Семена 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Развитие насекомых с полным превращением.  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Развитие животных с неполным превращением.  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Насекомые –вредители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Примеры защитных приспособлений у насекомых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Вредители леса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Формы сохранности ископаемых растений и животных</w:t>
      </w:r>
    </w:p>
    <w:p>
      <w:pPr>
        <w:pStyle w:val="Normal"/>
        <w:bidi w:val="0"/>
        <w:spacing w:lineRule="atLeast" w:line="240" w:before="0" w:after="0"/>
        <w:ind w:firstLine="708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</w:rPr>
      </w:pPr>
      <w:r>
        <w:rPr>
          <w:rFonts w:eastAsia="Calibri" w:cs="Times New Roman" w:ascii="Times New Roman" w:hAnsi="Times New Roman"/>
          <w:bCs/>
          <w:iCs/>
          <w:sz w:val="28"/>
          <w:szCs w:val="28"/>
        </w:rPr>
        <w:t>Комплекты микропрепаратов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Ботаника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Зоология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Анатомия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Влажные препараты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Проектор мультимедийный</w:t>
      </w:r>
    </w:p>
    <w:p>
      <w:pPr>
        <w:pStyle w:val="Normal"/>
        <w:bidi w:val="0"/>
        <w:spacing w:lineRule="atLeast" w:line="240" w:before="0" w:after="20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Экран </w:t>
      </w:r>
      <w:r>
        <w:rPr>
          <w:rFonts w:cs="Times New Roman" w:ascii="Times New Roman" w:hAnsi="Times New Roman"/>
          <w:sz w:val="28"/>
          <w:szCs w:val="28"/>
        </w:rPr>
        <w:t xml:space="preserve"> экспозиционный </w:t>
      </w:r>
    </w:p>
    <w:p>
      <w:pPr>
        <w:pStyle w:val="Normal"/>
        <w:shd w:val="clear" w:color="auto" w:fill="FFFFFF"/>
        <w:bidi w:val="0"/>
        <w:spacing w:lineRule="atLeast" w:line="33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организации деятельности центра образования «Точка роста» переоборудованы две учебные аудитории: кабинет физики, кабинет химии и биологии.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Дидактические материалы, электронные образовательные ресурсы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Фотоаппараты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Канцелярские принадлежности для теоретических занятий в помещении, выполнения рисунков (тетради, альбомы, ручки, карандаши, линейки, транспортиры, циркули, фломастеры);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Компьютер (ПК или ноутбук, операционная система Windows не ранее 1998 г.), теле- и видеоаппаратура;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Наглядные пособия (фотографии, схемы, рисунки, коллекции экспонатов, иллюстрации справочников и т.д.);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Местные краеведческие печатные издания;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Электронные энциклопедии и презентации, видеоматериалы, аудиозаписи;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Образовательные и иллюстративные материалы электронной сети Интернет.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информационные источники для педагога.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Подбор дидактических игр по разделам программы, разработанные общественной организацией «Бумеранг».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литературы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Александрова Ю. Н. Юный эколог.  Текст /Ю. Н. Александрова, Л. Д. Ласкина, Н.В. Николаева. – Волгоград: Учитель, 2010. – 331 с.8.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Плешаков А. А. Зелёные страницы  Текст /А. А. Плешаков. –М.: Просвещение, 2008.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Энциклопедия. Я познаю мир. Экология. – М.: ООО Издательство «Астрель», 2000.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Энциклопедия. Мир животных (т. 2, т. 7). – М.: Просвещение, 1989.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Энциклопедия. Неизвестное об известном. – М.: РОСМЕН, 1998.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 Энциклопедия животных. – М.: ЭКСМО, 2007.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 Энциклопедия. Что такое. Кто такой. – М.: Педагогика-Пресс, 1993.</w:t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1140" w:hanging="0"/>
        <w:jc w:val="center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bidi w:val="0"/>
        <w:ind w:left="1140" w:hanging="0"/>
        <w:jc w:val="center"/>
        <w:rPr>
          <w:rFonts w:eastAsia="Times New Roman"/>
          <w:b/>
          <w:b/>
          <w:bCs/>
          <w:sz w:val="26"/>
          <w:szCs w:val="26"/>
        </w:rPr>
      </w:pPr>
      <w:bookmarkStart w:id="2" w:name="_GoBack"/>
      <w:bookmarkEnd w:id="2"/>
      <w:r>
        <w:rPr>
          <w:rFonts w:eastAsia="Times New Roman"/>
          <w:b/>
          <w:bCs/>
          <w:sz w:val="26"/>
          <w:szCs w:val="26"/>
        </w:rPr>
        <w:t>КАЛЕНДАРНО-ТЕМАТИЧЕСКОЕ ПЛАНИРОВАНИЕ</w:t>
      </w:r>
    </w:p>
    <w:p>
      <w:pPr>
        <w:pStyle w:val="Normal"/>
        <w:bidi w:val="0"/>
        <w:spacing w:lineRule="exact" w:line="1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114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5-7 класс</w:t>
      </w:r>
    </w:p>
    <w:tbl>
      <w:tblPr>
        <w:tblStyle w:val="6"/>
        <w:tblW w:w="15720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10" w:type="dxa"/>
        </w:tblCellMar>
      </w:tblPr>
      <w:tblGrid>
        <w:gridCol w:w="1139"/>
        <w:gridCol w:w="6581"/>
        <w:gridCol w:w="160"/>
        <w:gridCol w:w="3919"/>
        <w:gridCol w:w="3921"/>
      </w:tblGrid>
      <w:tr>
        <w:trPr>
          <w:trHeight w:val="287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7" w:before="0" w:after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kern w:val="0"/>
                <w:sz w:val="26"/>
                <w:szCs w:val="26"/>
              </w:rPr>
              <w:t>№</w:t>
            </w:r>
          </w:p>
        </w:tc>
        <w:tc>
          <w:tcPr>
            <w:tcW w:w="65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7" w:before="0" w:after="200"/>
              <w:ind w:left="26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6"/>
                <w:szCs w:val="26"/>
              </w:rPr>
              <w:t>Тема урока</w:t>
            </w:r>
          </w:p>
        </w:tc>
        <w:tc>
          <w:tcPr>
            <w:tcW w:w="16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7" w:before="0" w:after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kern w:val="0"/>
                <w:sz w:val="26"/>
                <w:szCs w:val="26"/>
              </w:rPr>
              <w:t>Дата проведения</w:t>
            </w:r>
          </w:p>
        </w:tc>
        <w:tc>
          <w:tcPr>
            <w:tcW w:w="392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7" w:before="0" w:after="200"/>
              <w:ind w:left="82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6"/>
                <w:szCs w:val="26"/>
              </w:rPr>
              <w:t>Форма проведения</w:t>
            </w:r>
          </w:p>
        </w:tc>
      </w:tr>
      <w:tr>
        <w:trPr>
          <w:trHeight w:val="301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kern w:val="0"/>
                <w:sz w:val="26"/>
                <w:szCs w:val="26"/>
              </w:rPr>
              <w:t>урока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</w:tr>
      <w:tr>
        <w:trPr>
          <w:trHeight w:val="286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Вводное занятие. Жизнь на Земле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Игра.</w:t>
            </w:r>
          </w:p>
        </w:tc>
      </w:tr>
      <w:tr>
        <w:trPr>
          <w:trHeight w:val="288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Времена года на Земле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Анализ.</w:t>
            </w:r>
          </w:p>
        </w:tc>
      </w:tr>
      <w:tr>
        <w:trPr>
          <w:trHeight w:val="285" w:hRule="atLeast"/>
        </w:trPr>
        <w:tc>
          <w:tcPr>
            <w:tcW w:w="11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3.</w:t>
            </w:r>
          </w:p>
        </w:tc>
        <w:tc>
          <w:tcPr>
            <w:tcW w:w="65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Наблюдения за сезонными изменениями в неживой и</w:t>
            </w:r>
          </w:p>
        </w:tc>
        <w:tc>
          <w:tcPr>
            <w:tcW w:w="1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Практикум.</w:t>
            </w:r>
          </w:p>
        </w:tc>
      </w:tr>
      <w:tr>
        <w:trPr>
          <w:trHeight w:val="304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живой природе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4.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Изменения окружающей среды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Творческая лаборатория.</w:t>
            </w:r>
          </w:p>
        </w:tc>
      </w:tr>
      <w:tr>
        <w:trPr>
          <w:trHeight w:val="290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5.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Практическое занятие «Осень на пришкольном участке»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Практическое занятие.</w:t>
            </w:r>
          </w:p>
        </w:tc>
      </w:tr>
      <w:tr>
        <w:trPr>
          <w:trHeight w:val="288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6.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Условия жизни растений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Наблюдения.</w:t>
            </w:r>
          </w:p>
        </w:tc>
      </w:tr>
      <w:tr>
        <w:trPr>
          <w:trHeight w:val="290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7.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Разнообразие животных, условия их жизни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Творческая лаборатория.</w:t>
            </w:r>
          </w:p>
        </w:tc>
      </w:tr>
      <w:tr>
        <w:trPr>
          <w:trHeight w:val="288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8.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Динозавры – вымерший вид животных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Творческая мастерская.</w:t>
            </w:r>
          </w:p>
        </w:tc>
      </w:tr>
      <w:tr>
        <w:trPr>
          <w:trHeight w:val="290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9.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Просмотр видеофильма о жизни динозавров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Виртуальная экскурсия.</w:t>
            </w:r>
          </w:p>
        </w:tc>
      </w:tr>
      <w:tr>
        <w:trPr>
          <w:trHeight w:val="284" w:hRule="atLeast"/>
        </w:trPr>
        <w:tc>
          <w:tcPr>
            <w:tcW w:w="11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10.</w:t>
            </w:r>
          </w:p>
        </w:tc>
        <w:tc>
          <w:tcPr>
            <w:tcW w:w="65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Экологический проект «Почему нужно защищать</w:t>
            </w:r>
          </w:p>
        </w:tc>
        <w:tc>
          <w:tcPr>
            <w:tcW w:w="1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Практическое занятие. Проект.</w:t>
            </w:r>
          </w:p>
        </w:tc>
      </w:tr>
      <w:tr>
        <w:trPr>
          <w:trHeight w:val="303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97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природу?»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1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11.</w:t>
            </w:r>
          </w:p>
        </w:tc>
        <w:tc>
          <w:tcPr>
            <w:tcW w:w="65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kern w:val="0"/>
                <w:sz w:val="26"/>
                <w:szCs w:val="26"/>
              </w:rPr>
              <w:t>Красная книга – способ защиты редких видов животных и</w:t>
            </w:r>
          </w:p>
        </w:tc>
        <w:tc>
          <w:tcPr>
            <w:tcW w:w="1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Викторина.</w:t>
            </w:r>
          </w:p>
        </w:tc>
      </w:tr>
      <w:tr>
        <w:trPr>
          <w:trHeight w:val="304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растений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12.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Реки и озера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Игра.</w:t>
            </w:r>
          </w:p>
        </w:tc>
      </w:tr>
      <w:tr>
        <w:trPr>
          <w:trHeight w:val="290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13.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Получение кислорода под водой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Тематическая дискуссия.</w:t>
            </w:r>
          </w:p>
        </w:tc>
      </w:tr>
      <w:tr>
        <w:trPr>
          <w:trHeight w:val="290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14.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Пресноводные животные и растения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Урок-сообщение.</w:t>
            </w:r>
          </w:p>
        </w:tc>
      </w:tr>
      <w:tr>
        <w:trPr>
          <w:trHeight w:val="288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15.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Жизнь у рек и озер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Тематическая дискуссия.</w:t>
            </w:r>
          </w:p>
        </w:tc>
      </w:tr>
      <w:tr>
        <w:trPr>
          <w:trHeight w:val="283" w:hRule="atLeast"/>
        </w:trPr>
        <w:tc>
          <w:tcPr>
            <w:tcW w:w="11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3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16.</w:t>
            </w:r>
          </w:p>
        </w:tc>
        <w:tc>
          <w:tcPr>
            <w:tcW w:w="65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283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Экологический проект « Человек и его деятельность –</w:t>
            </w:r>
          </w:p>
        </w:tc>
        <w:tc>
          <w:tcPr>
            <w:tcW w:w="1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3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3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Практикум. Исследовательская</w:t>
            </w:r>
          </w:p>
        </w:tc>
      </w:tr>
      <w:tr>
        <w:trPr>
          <w:trHeight w:val="305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причина загрязнения водоемов»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лаборатория. Проект.</w:t>
            </w:r>
          </w:p>
        </w:tc>
      </w:tr>
      <w:tr>
        <w:trPr>
          <w:trHeight w:val="284" w:hRule="atLeast"/>
        </w:trPr>
        <w:tc>
          <w:tcPr>
            <w:tcW w:w="11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17.</w:t>
            </w:r>
          </w:p>
        </w:tc>
        <w:tc>
          <w:tcPr>
            <w:tcW w:w="65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Околоводные птицы</w:t>
            </w:r>
          </w:p>
        </w:tc>
        <w:tc>
          <w:tcPr>
            <w:tcW w:w="1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Исследовательская</w:t>
            </w:r>
          </w:p>
        </w:tc>
      </w:tr>
      <w:tr>
        <w:trPr>
          <w:trHeight w:val="303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97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лаборатория.</w:t>
            </w:r>
          </w:p>
        </w:tc>
      </w:tr>
      <w:tr>
        <w:trPr>
          <w:trHeight w:val="290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18.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Подготовка акции «Сохраним первоцвет!»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Аукцион гипотез.</w:t>
            </w:r>
          </w:p>
        </w:tc>
      </w:tr>
      <w:tr>
        <w:trPr>
          <w:trHeight w:val="289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19.</w:t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Акция « Сохраним первоцвет!»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Практическое занятие. Доклады.</w:t>
            </w:r>
          </w:p>
        </w:tc>
      </w:tr>
      <w:tr>
        <w:trPr>
          <w:trHeight w:val="285" w:hRule="atLeast"/>
        </w:trPr>
        <w:tc>
          <w:tcPr>
            <w:tcW w:w="11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2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20.</w:t>
            </w:r>
          </w:p>
        </w:tc>
        <w:tc>
          <w:tcPr>
            <w:tcW w:w="658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Жизнь среди людей</w:t>
            </w:r>
          </w:p>
        </w:tc>
        <w:tc>
          <w:tcPr>
            <w:tcW w:w="1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92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Практическое занятие.</w:t>
            </w:r>
          </w:p>
        </w:tc>
      </w:tr>
      <w:tr>
        <w:trPr>
          <w:trHeight w:val="303" w:hRule="atLeast"/>
        </w:trPr>
        <w:tc>
          <w:tcPr>
            <w:tcW w:w="11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65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97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Творческая мастерская</w:t>
            </w:r>
          </w:p>
        </w:tc>
      </w:tr>
    </w:tbl>
    <w:p>
      <w:pPr>
        <w:sectPr>
          <w:type w:val="nextPage"/>
          <w:pgSz w:orient="landscape" w:w="16838" w:h="11906"/>
          <w:pgMar w:left="700" w:right="421" w:gutter="0" w:header="0" w:top="1269" w:footer="0" w:bottom="414"/>
          <w:pgNumType w:fmt="decimal"/>
          <w:formProt w:val="false"/>
          <w:textDirection w:val="lrTb"/>
          <w:docGrid w:type="default" w:linePitch="100" w:charSpace="0"/>
        </w:sectPr>
        <w:pStyle w:val="Normal"/>
        <w:suppressAutoHyphens w:val="true"/>
        <w:bidi w:val="0"/>
        <w:spacing w:lineRule="auto" w:line="276" w:before="0" w:after="200"/>
        <w:jc w:val="left"/>
        <w:rPr/>
      </w:pPr>
      <w:r>
        <w:rPr/>
      </w:r>
    </w:p>
    <w:tbl>
      <w:tblPr>
        <w:tblStyle w:val="6"/>
        <w:tblW w:w="15731" w:type="dxa"/>
        <w:jc w:val="left"/>
        <w:tblInd w:w="-45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6731"/>
        <w:gridCol w:w="3938"/>
        <w:gridCol w:w="3880"/>
      </w:tblGrid>
      <w:tr>
        <w:trPr>
          <w:trHeight w:val="302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21.</w:t>
            </w:r>
          </w:p>
        </w:tc>
        <w:tc>
          <w:tcPr>
            <w:tcW w:w="673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Жизнь среди людей</w:t>
            </w:r>
          </w:p>
        </w:tc>
        <w:tc>
          <w:tcPr>
            <w:tcW w:w="393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Практическое занятие.</w:t>
            </w:r>
          </w:p>
        </w:tc>
      </w:tr>
      <w:tr>
        <w:trPr>
          <w:trHeight w:val="303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97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Творческая мастерская</w:t>
            </w:r>
          </w:p>
        </w:tc>
      </w:tr>
      <w:tr>
        <w:trPr>
          <w:trHeight w:val="288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22.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Ролевая игра «Это все кошки»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Игра.</w:t>
            </w:r>
          </w:p>
        </w:tc>
      </w:tr>
      <w:tr>
        <w:trPr>
          <w:trHeight w:val="290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23.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Домашние животные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Творческая мастерская.</w:t>
            </w:r>
          </w:p>
        </w:tc>
      </w:tr>
      <w:tr>
        <w:trPr>
          <w:trHeight w:val="288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24.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Викторина «Собаки – наши друзья»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Игра-викторина.</w:t>
            </w:r>
          </w:p>
        </w:tc>
      </w:tr>
      <w:tr>
        <w:trPr>
          <w:trHeight w:val="284" w:hRule="atLeast"/>
        </w:trPr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25.</w:t>
            </w:r>
          </w:p>
        </w:tc>
        <w:tc>
          <w:tcPr>
            <w:tcW w:w="673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Уход за домашними животными</w:t>
            </w:r>
          </w:p>
        </w:tc>
        <w:tc>
          <w:tcPr>
            <w:tcW w:w="393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Тематическая дискуссия.</w:t>
            </w:r>
          </w:p>
        </w:tc>
      </w:tr>
      <w:tr>
        <w:trPr>
          <w:trHeight w:val="304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Аукцион идей.</w:t>
            </w:r>
          </w:p>
        </w:tc>
      </w:tr>
      <w:tr>
        <w:trPr>
          <w:trHeight w:val="289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26.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Работа над проектом «Ты в ответе за тех, кого приручил».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Практикум. Проект.</w:t>
            </w:r>
          </w:p>
        </w:tc>
      </w:tr>
      <w:tr>
        <w:trPr>
          <w:trHeight w:val="290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27.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Люди и паразиты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Научные экспедиции.</w:t>
            </w:r>
          </w:p>
        </w:tc>
      </w:tr>
      <w:tr>
        <w:trPr>
          <w:trHeight w:val="288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28.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Бактерии и вирусы. Борьба с болезнями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Научные экспедиции.</w:t>
            </w:r>
          </w:p>
        </w:tc>
      </w:tr>
      <w:tr>
        <w:trPr>
          <w:trHeight w:val="290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29.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Почва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Практическая работа.</w:t>
            </w:r>
          </w:p>
        </w:tc>
      </w:tr>
      <w:tr>
        <w:trPr>
          <w:trHeight w:val="288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30.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Семена овощных и декоративных культур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Научная лаборатория.</w:t>
            </w:r>
          </w:p>
        </w:tc>
      </w:tr>
      <w:tr>
        <w:trPr>
          <w:trHeight w:val="290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31.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Заботы хлебороба весной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Тематическая дискуссия.</w:t>
            </w:r>
          </w:p>
        </w:tc>
      </w:tr>
      <w:tr>
        <w:trPr>
          <w:trHeight w:val="284" w:hRule="atLeast"/>
        </w:trPr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32.</w:t>
            </w:r>
          </w:p>
        </w:tc>
        <w:tc>
          <w:tcPr>
            <w:tcW w:w="673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Изготовление «Посадочных лент» семян культурных</w:t>
            </w:r>
          </w:p>
        </w:tc>
        <w:tc>
          <w:tcPr>
            <w:tcW w:w="393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Практическое занятие.</w:t>
            </w:r>
          </w:p>
        </w:tc>
      </w:tr>
      <w:tr>
        <w:trPr>
          <w:trHeight w:val="303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растений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33.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Подготовка почвы на пришкольном участке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Практическое занятие. Опыт.</w:t>
            </w:r>
          </w:p>
        </w:tc>
      </w:tr>
      <w:tr>
        <w:trPr>
          <w:trHeight w:val="288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34.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Высадка рассады на участке. Составление графика полива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5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Практическое занятие.</w:t>
            </w:r>
          </w:p>
        </w:tc>
      </w:tr>
      <w:tr>
        <w:trPr>
          <w:trHeight w:val="290" w:hRule="atLeast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right="4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35.</w:t>
            </w:r>
          </w:p>
        </w:tc>
        <w:tc>
          <w:tcPr>
            <w:tcW w:w="673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Декоративные растения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exact" w:line="286" w:before="0" w:after="200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Беседа. Практикум.</w:t>
            </w:r>
          </w:p>
        </w:tc>
      </w:tr>
    </w:tbl>
    <w:p>
      <w:pPr>
        <w:pStyle w:val="Normal"/>
        <w:bidi w:val="0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exact" w:line="313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NewtonCSanPi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 w:eastAsiaTheme="minorEastAsia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customStyle="1">
    <w:name w:val="Normal"/>
    <w:uiPriority w:val="0"/>
    <w:qFormat/>
    <w:pPr>
      <w:widowControl w:val="false"/>
      <w:tabs>
        <w:tab w:val="left" w:pos="708" w:leader="none"/>
      </w:tabs>
      <w:suppressAutoHyphens w:val="true"/>
      <w:bidi w:val="0"/>
      <w:spacing w:lineRule="auto" w:line="276" w:before="0" w:after="200"/>
    </w:pPr>
    <w:rPr>
      <w:rFonts w:ascii="Calibri" w:hAnsi="Calibri" w:eastAsia="WenQuanYi Micro He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/>
    </w:rPr>
  </w:style>
  <w:style w:type="character" w:styleId="Style15" w:customStyle="1">
    <w:name w:val="Абзац списка Знак"/>
    <w:link w:val="8"/>
    <w:uiPriority w:val="99"/>
    <w:qFormat/>
    <w:locked/>
    <w:rPr>
      <w:rFonts w:ascii="Arial" w:hAnsi="Arial" w:eastAsia="Times New Roman" w:cs="Times New Roman"/>
    </w:rPr>
  </w:style>
  <w:style w:type="character" w:styleId="Style16" w:customStyle="1">
    <w:name w:val="Буллит Знак"/>
    <w:basedOn w:val="DefaultParagraphFont"/>
    <w:link w:val="11"/>
    <w:uiPriority w:val="0"/>
    <w:qFormat/>
    <w:locked/>
    <w:rPr>
      <w:rFonts w:ascii="NewtonCSanPin" w:hAnsi="NewtonCSanPin"/>
      <w:color w:val="000000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link w:val="9"/>
    <w:uiPriority w:val="34"/>
    <w:qFormat/>
    <w:pPr>
      <w:spacing w:before="0" w:after="200"/>
      <w:ind w:left="720" w:hanging="0"/>
      <w:contextualSpacing/>
    </w:pPr>
    <w:rPr/>
  </w:style>
  <w:style w:type="paragraph" w:styleId="Style22" w:customStyle="1">
    <w:name w:val="Буллит"/>
    <w:basedOn w:val="Normal"/>
    <w:link w:val="10"/>
    <w:uiPriority w:val="0"/>
    <w:qFormat/>
    <w:pPr>
      <w:spacing w:lineRule="atLeast" w:line="214" w:before="0" w:after="0"/>
      <w:ind w:firstLine="244"/>
      <w:jc w:val="both"/>
    </w:pPr>
    <w:rPr>
      <w:rFonts w:ascii="NewtonCSanPin" w:hAnsi="NewtonCSanPin" w:eastAsia="Calibri" w:cs="" w:cstheme="minorBidi" w:eastAsiaTheme="minorHAnsi"/>
      <w:color w:val="000000"/>
      <w:sz w:val="21"/>
      <w:szCs w:val="21"/>
    </w:rPr>
  </w:style>
  <w:style w:type="paragraph" w:styleId="NoSpacing">
    <w:name w:val="No Spacing"/>
    <w:uiPriority w:val="1"/>
    <w:qFormat/>
    <w:pPr>
      <w:widowControl w:val="false"/>
      <w:bidi w:val="0"/>
      <w:spacing w:lineRule="auto" w:line="240" w:before="0" w:after="0"/>
    </w:pPr>
    <w:rPr>
      <w:rFonts w:ascii="Arial" w:hAnsi="Arial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uiPriority w:val="0"/>
    <w:qFormat/>
    <w:pPr>
      <w:widowControl w:val="false"/>
      <w:bidi w:val="0"/>
      <w:spacing w:lineRule="auto" w:line="240" w:before="0" w:after="0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Msolistparagraph" w:customStyle="1">
    <w:name w:val="msolistparagraph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Msolistparagraphcxspmiddle" w:customStyle="1">
    <w:name w:val="msolistparagraphcxspmiddle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table" w:default="1" w:styleId="6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59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B21D99F-976B-4958-B5D0-27DA046A4F3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LibreOffice/7.2.1.2$Windows_X86_64 LibreOffice_project/87b77fad49947c1441b67c559c339af8f3517e22</Application>
  <AppVersion>15.0000</AppVersion>
  <Pages>18</Pages>
  <Words>3058</Words>
  <Characters>21555</Characters>
  <CharactersWithSpaces>24372</CharactersWithSpaces>
  <Paragraphs>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2019-06-15T03:05:00Z</dcterms:created>
  <dc:creator>Admin</dc:creator>
  <dc:description/>
  <dc:language>ru-RU</dc:language>
  <cp:lastModifiedBy/>
  <cp:lastPrinted>2019-11-10T14:15:00Z</cp:lastPrinted>
  <dcterms:modified xsi:type="dcterms:W3CDTF">2022-10-13T10:22:25Z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