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Технологическая карта</w:t>
      </w:r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УРОКА ИЗОБРАЗИТЕЛЬНОГО ИСКУССТВА</w:t>
      </w:r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63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9115"/>
      </w:tblGrid>
      <w:tr w:rsidR="003709A0" w:rsidRPr="003709A0" w:rsidTr="003709A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«Дымковская игрушка»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11-12 лет (5 класс)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Закрепление и совершенствование умений и навыков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УМК 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Б.М.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Неменский</w:t>
            </w:r>
            <w:proofErr w:type="spellEnd"/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268"/>
        <w:gridCol w:w="1560"/>
        <w:gridCol w:w="1275"/>
        <w:gridCol w:w="1418"/>
        <w:gridCol w:w="1417"/>
        <w:gridCol w:w="1701"/>
      </w:tblGrid>
      <w:tr w:rsidR="003709A0" w:rsidRPr="003709A0" w:rsidTr="003709A0">
        <w:trPr>
          <w:trHeight w:val="795"/>
        </w:trPr>
        <w:tc>
          <w:tcPr>
            <w:tcW w:w="5665" w:type="dxa"/>
            <w:vMerge w:val="restart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9639" w:type="dxa"/>
            <w:gridSpan w:val="6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gramStart"/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обучающихся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(УУД)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rPr>
          <w:trHeight w:val="345"/>
        </w:trPr>
        <w:tc>
          <w:tcPr>
            <w:tcW w:w="5665" w:type="dxa"/>
            <w:vMerge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693" w:type="dxa"/>
            <w:gridSpan w:val="2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118" w:type="dxa"/>
            <w:gridSpan w:val="2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3709A0" w:rsidRPr="003709A0" w:rsidTr="003709A0">
        <w:trPr>
          <w:trHeight w:val="135"/>
        </w:trPr>
        <w:tc>
          <w:tcPr>
            <w:tcW w:w="5665" w:type="dxa"/>
            <w:vMerge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способы действия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способы действия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способы действия</w:t>
            </w:r>
          </w:p>
        </w:tc>
      </w:tr>
      <w:tr w:rsidR="003709A0" w:rsidRPr="003709A0" w:rsidTr="003709A0">
        <w:tc>
          <w:tcPr>
            <w:tcW w:w="566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Организационный этап. Подведение к цели урока.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включение учащихся в деятельность на личностно-значимом уровне.</w:t>
            </w:r>
          </w:p>
        </w:tc>
      </w:tr>
      <w:tr w:rsidR="003709A0" w:rsidRPr="003709A0" w:rsidTr="003709A0">
        <w:tc>
          <w:tcPr>
            <w:tcW w:w="5665" w:type="dxa"/>
          </w:tcPr>
          <w:p w:rsidR="003709A0" w:rsidRPr="003709A0" w:rsidRDefault="003709A0" w:rsidP="003709A0">
            <w:pPr>
              <w:spacing w:after="0" w:line="240" w:lineRule="auto"/>
              <w:ind w:left="360" w:right="75" w:firstLine="9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кабинете оформлена выставка Дымковских игрушек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 созданных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детьми, на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доске висят изображения дымковской игрушки. В кабинете звучит песня «Дымковская карусель».</w:t>
            </w:r>
          </w:p>
          <w:p w:rsidR="003709A0" w:rsidRPr="003709A0" w:rsidRDefault="003709A0" w:rsidP="003709A0">
            <w:pPr>
              <w:numPr>
                <w:ilvl w:val="0"/>
                <w:numId w:val="1"/>
              </w:numPr>
              <w:tabs>
                <w:tab w:val="num" w:pos="972"/>
              </w:tabs>
              <w:spacing w:before="100" w:beforeAutospacing="1" w:after="100" w:afterAutospacing="1" w:line="240" w:lineRule="auto"/>
              <w:ind w:left="972" w:hanging="18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и задачи: </w:t>
            </w:r>
          </w:p>
          <w:p w:rsidR="003709A0" w:rsidRPr="003709A0" w:rsidRDefault="003709A0" w:rsidP="003709A0">
            <w:pPr>
              <w:numPr>
                <w:ilvl w:val="0"/>
                <w:numId w:val="2"/>
              </w:numPr>
              <w:tabs>
                <w:tab w:val="num" w:pos="972"/>
              </w:tabs>
              <w:spacing w:before="100" w:beforeAutospacing="1" w:after="100" w:afterAutospacing="1" w:line="240" w:lineRule="auto"/>
              <w:ind w:left="972" w:hanging="1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учителя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познакомить учащихся с традиционным промыслом, его историей, традициями и технологией промысла;</w:t>
            </w:r>
          </w:p>
          <w:p w:rsidR="003709A0" w:rsidRPr="003709A0" w:rsidRDefault="003709A0" w:rsidP="003709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72" w:hanging="1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Учитель. – Ребята!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Посмотрите,  кто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к</w:t>
            </w: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нам пришёл? (демонстрируется крупно на экран изображение «Дымковской барыни»)</w:t>
            </w:r>
          </w:p>
          <w:p w:rsidR="003709A0" w:rsidRPr="003709A0" w:rsidRDefault="003709A0" w:rsidP="003709A0">
            <w:pPr>
              <w:numPr>
                <w:ilvl w:val="0"/>
                <w:numId w:val="2"/>
              </w:numPr>
              <w:tabs>
                <w:tab w:val="num" w:pos="972"/>
              </w:tabs>
              <w:spacing w:before="100" w:beforeAutospacing="1" w:after="100" w:afterAutospacing="1" w:line="240" w:lineRule="auto"/>
              <w:ind w:left="972" w:hanging="1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Ласково и нежно называют эту игрушку 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- Дымка.</w:t>
            </w:r>
            <w:r w:rsidRPr="003709A0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 Почему эти игрушки называют Дымковские?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 месту их рождения - они из слободы Дымково)</w:t>
            </w:r>
          </w:p>
          <w:p w:rsidR="003709A0" w:rsidRPr="003709A0" w:rsidRDefault="003709A0" w:rsidP="003709A0">
            <w:pPr>
              <w:tabs>
                <w:tab w:val="num" w:pos="972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num" w:pos="1332"/>
              </w:tabs>
              <w:spacing w:before="100" w:beforeAutospacing="1" w:after="100" w:afterAutospacing="1" w:line="240" w:lineRule="auto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высокого берега реки Вятки, на котором стоит город Киров, видно слободу Дымково. 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num" w:pos="1332"/>
              </w:tabs>
              <w:spacing w:before="100" w:beforeAutospacing="1" w:after="100" w:afterAutospacing="1" w:line="240" w:lineRule="auto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стоит город Киров, видно слободу Дымково. 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9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же назвали слободу Дымково, а игрушки Дымковские? 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Давным-давно, за дремучими лесами, за далёкими морями, на берегу голубой реки Вятка, напротив города Кирова, расположилось большое село. Каждое утро вставали люди, затапливали печи, и из труб вился голубой дымок. Домов много и дымков много. Вот и прозвали то село Дымково…. 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Рядом с этой деревней жила волшебница. На берегу, она брала глину и из этой глины лепила фигурки коней, оленей, козлов, уточек, индюков, барынь и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кавалеров  и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многое другое. А вылепленные игрушки она обжигала в печи докрасна, остужала их и покрывала белой краской, а потом их расписывала разными красками: красной, синей, зелёной, жёлтой. А узоры были разные, и точки, и кружочки, и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волнистые линии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завитки. И игрушки были у неё дивно хороши. Прослышал про это народ в деревне, и захотели они посмотреть дивное волшебство, постучались, вошли, а как вошли и остановились, слово вымолвить не могут, только руками развели. Стоят, налюбоваться не могут. Расписные барыни в нарядных сарафанах, точно в пляс идут, олени с золотыми рогами стоят, расписные кони гарцуют, сказочные индюки выставили свои хвосты на показ. Стоит народ и диву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даётся. А волшебница была очень добрая и подарила им на память свои расписные игрушки.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стали жители этой деревни лепить весёлые, яркие, красочные игрушки и свистульки. Много их налепят за долгую зиму…. А когда поднимается в небе золотое, весеннее солнышко, убежит снег с полей, сельчане выносили свои игрушки на ярмарку и устраивали весёлый праздник Свистуньи и </w:t>
            </w:r>
            <w:proofErr w:type="spellStart"/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Свистопляса</w:t>
            </w:r>
            <w:proofErr w:type="spellEnd"/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 свистеть, зиму провожать, весну встречать, славить. И слава о тех игрушках разлетелась по всему свету, и назвал народ эти игрушки дымковскими. Так и дошла эта красивая игрушка до наших дней, а слава о ней разлетелась далеко-далеко по всему свету.</w:t>
            </w:r>
          </w:p>
          <w:p w:rsidR="003709A0" w:rsidRPr="003709A0" w:rsidRDefault="003709A0" w:rsidP="003709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Учитель.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</w:t>
            </w: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Понравилась вам ребята сказка? А дымковская игрушка?</w:t>
            </w:r>
          </w:p>
          <w:p w:rsidR="003709A0" w:rsidRPr="003709A0" w:rsidRDefault="003709A0" w:rsidP="003709A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Давайте внимательно рассмотрите игрушки на нашей ярмарке. (Рассматривают, трогают руками). </w:t>
            </w:r>
          </w:p>
          <w:p w:rsidR="003709A0" w:rsidRPr="003709A0" w:rsidRDefault="003709A0" w:rsidP="003709A0">
            <w:pPr>
              <w:tabs>
                <w:tab w:val="num" w:pos="972"/>
              </w:tabs>
              <w:spacing w:before="100" w:beforeAutospacing="1" w:after="100" w:afterAutospacing="1" w:line="240" w:lineRule="auto"/>
              <w:ind w:left="972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Организованное самоуправление и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коллективного творческого общения по конкретной теме.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Осознанное и произвольное построение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высказывания, создание мысленного и зрительного образа будущего декора на примерах фольклорных и исторических мотивов и символов.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Взаимодействуют 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учителем и друг  с другом во  фронтальном режиме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09A0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Планирование учебного </w:t>
            </w:r>
            <w:r w:rsidRPr="003709A0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сотрудничества 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Осуществляют 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мотивационную  установку на предстоящую  работу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Волевая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Этап “Постановка цели и задач урока». Освоение нового материала.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познакомиться с традиционными видами росписи, технологии и материалами.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5665" w:type="dxa"/>
          </w:tcPr>
          <w:p w:rsidR="003709A0" w:rsidRPr="003709A0" w:rsidRDefault="003709A0" w:rsidP="003709A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Закрепление изученного материала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(мультимедийная презентация).</w:t>
            </w:r>
          </w:p>
          <w:p w:rsidR="003709A0" w:rsidRPr="003709A0" w:rsidRDefault="003709A0" w:rsidP="003709A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Цели и задачи:</w:t>
            </w:r>
          </w:p>
          <w:p w:rsidR="003709A0" w:rsidRPr="003709A0" w:rsidRDefault="003709A0" w:rsidP="003709A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для учителя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– научить учеников особенностям дымковской игрушки, типу орнамента, цветовым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 xml:space="preserve">характеристикам народного промысла и узорным построениям; </w:t>
            </w:r>
          </w:p>
          <w:p w:rsidR="003709A0" w:rsidRPr="003709A0" w:rsidRDefault="003709A0" w:rsidP="003709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  <w:t xml:space="preserve">Какая характерная отличительная особенность у Дымковской игрушки? </w:t>
            </w:r>
          </w:p>
          <w:p w:rsidR="003709A0" w:rsidRPr="003709A0" w:rsidRDefault="003709A0" w:rsidP="003709A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(Дымковская игрушка – белоснежная. Перед тем как расписать Дымковскую игрушку, ее белили мелом, разведенным в молоке) </w:t>
            </w:r>
          </w:p>
          <w:p w:rsidR="003709A0" w:rsidRPr="003709A0" w:rsidRDefault="003709A0" w:rsidP="00370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  <w:t xml:space="preserve">Какие элементы геометрического орнамента использовали мастера? </w:t>
            </w:r>
          </w:p>
          <w:p w:rsidR="003709A0" w:rsidRPr="003709A0" w:rsidRDefault="003709A0" w:rsidP="003709A0">
            <w:pPr>
              <w:numPr>
                <w:ilvl w:val="0"/>
                <w:numId w:val="7"/>
              </w:numPr>
              <w:tabs>
                <w:tab w:val="num" w:pos="900"/>
                <w:tab w:val="num" w:pos="1260"/>
              </w:tabs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Круги, овалы, клетки, полоски, точки, линии; </w:t>
            </w:r>
          </w:p>
          <w:p w:rsidR="003709A0" w:rsidRPr="003709A0" w:rsidRDefault="003709A0" w:rsidP="00370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  <w:t xml:space="preserve">Какие цвета брали для росписи игрушек? </w:t>
            </w:r>
          </w:p>
          <w:p w:rsidR="003709A0" w:rsidRPr="003709A0" w:rsidRDefault="003709A0" w:rsidP="003709A0">
            <w:pPr>
              <w:numPr>
                <w:ilvl w:val="0"/>
                <w:numId w:val="7"/>
              </w:numPr>
              <w:tabs>
                <w:tab w:val="num" w:pos="1260"/>
              </w:tabs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Желтый, синий, красный, зеленый, белый (фон), черный. </w:t>
            </w:r>
          </w:p>
          <w:p w:rsidR="003709A0" w:rsidRPr="003709A0" w:rsidRDefault="003709A0" w:rsidP="003709A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В современной игрушке яркие цвета дополняют голубым, розовым, оранжевым, коричневым, фиолетовым цветами. </w:t>
            </w:r>
          </w:p>
          <w:p w:rsidR="003709A0" w:rsidRPr="003709A0" w:rsidRDefault="003709A0" w:rsidP="003709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Видите, как по-разному в узорах расположены элементы относительно друг друга:</w:t>
            </w:r>
          </w:p>
          <w:p w:rsidR="003709A0" w:rsidRPr="003709A0" w:rsidRDefault="003709A0" w:rsidP="003709A0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ряд; </w:t>
            </w:r>
          </w:p>
          <w:p w:rsidR="003709A0" w:rsidRPr="003709A0" w:rsidRDefault="003709A0" w:rsidP="003709A0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шахматном порядке; </w:t>
            </w:r>
          </w:p>
          <w:p w:rsidR="003709A0" w:rsidRPr="003709A0" w:rsidRDefault="003709A0" w:rsidP="003709A0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клетке между линиями. </w:t>
            </w:r>
          </w:p>
          <w:p w:rsidR="003709A0" w:rsidRPr="003709A0" w:rsidRDefault="003709A0" w:rsidP="003709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Обратите внимание на точки: </w:t>
            </w:r>
          </w:p>
          <w:p w:rsidR="003709A0" w:rsidRPr="003709A0" w:rsidRDefault="003709A0" w:rsidP="003709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  кольцами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</w:p>
          <w:p w:rsidR="003709A0" w:rsidRPr="003709A0" w:rsidRDefault="003709A0" w:rsidP="003709A0">
            <w:pPr>
              <w:numPr>
                <w:ilvl w:val="0"/>
                <w:numId w:val="7"/>
              </w:numPr>
              <w:tabs>
                <w:tab w:val="num" w:pos="1440"/>
              </w:tabs>
              <w:spacing w:before="100" w:beforeAutospacing="1" w:after="100" w:afterAutospacing="1" w:line="240" w:lineRule="auto"/>
              <w:ind w:hanging="18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кольцах; </w:t>
            </w:r>
          </w:p>
          <w:p w:rsidR="003709A0" w:rsidRPr="003709A0" w:rsidRDefault="003709A0" w:rsidP="003709A0">
            <w:pPr>
              <w:numPr>
                <w:ilvl w:val="0"/>
                <w:numId w:val="7"/>
              </w:numPr>
              <w:tabs>
                <w:tab w:val="num" w:pos="1440"/>
              </w:tabs>
              <w:spacing w:before="100" w:beforeAutospacing="1" w:after="100" w:afterAutospacing="1" w:line="240" w:lineRule="auto"/>
              <w:ind w:hanging="18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краю колец. </w:t>
            </w:r>
          </w:p>
          <w:p w:rsidR="003709A0" w:rsidRPr="003709A0" w:rsidRDefault="003709A0" w:rsidP="003709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Обратите внимание на цветовое сочетание элементов в узорах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(не более 3 – 4 цветов).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Дети садятся за столы.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традиционными видами росписи, материалами и технологиями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Дымковского народного промысла.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выполнять эскизы и простейшие геометричес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композиции, кистевые упражнения по плоскости и объемной модели (макету).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Принцип: выполнил упражнение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подними над головой – покажи!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Взаимодействуют друг с другом (в парах), в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подгруппах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человек), фронтально (через главных художников, в сравнении и обсуждении).</w:t>
            </w: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геометрические элементы из опорных карточек;</w:t>
            </w: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цветные карточки из наборов;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расположения узора в ряд, в шахматном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в клетках между линиями, точек между кольцами, на кольцах, по краю колец.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«Главные художники» помогают-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исправляют , дополняют ответы и действия учащихся, контролируют правильность и полноту разработанного </w:t>
            </w:r>
            <w:r w:rsidRPr="0037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алгоритма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узора.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Осуществляют взаимоконтроль, применяют и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сохраняют учебную цель и задачу, умеют слушать и высказываться (проговаривать) по ходу обсуждения установки на урок.</w:t>
            </w: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Этап «Актуализация знаний». Упражнения на закрепление изученного материала.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повторение изученного материала, необходимого для «открытия нового знания», выявление затруднений в индивидуальной практической деятельности каждого учащегося.</w:t>
            </w:r>
          </w:p>
        </w:tc>
      </w:tr>
      <w:tr w:rsidR="003709A0" w:rsidRPr="003709A0" w:rsidTr="003709A0">
        <w:tc>
          <w:tcPr>
            <w:tcW w:w="5665" w:type="dxa"/>
          </w:tcPr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Цели и задачи: 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для учителя –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научить учащихся основным приемам кистевого письма в традициях промысла; 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для учащихся –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выполнение упражнений на закрепление навыков кистевого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пприема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росписи и умение использовать в росписи дымковские элементы. </w:t>
            </w:r>
          </w:p>
          <w:p w:rsidR="003709A0" w:rsidRPr="003709A0" w:rsidRDefault="003709A0" w:rsidP="003709A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Учитель.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Посмотрите, на доску. Вы видите, какие красивые игрушки тут нарисованы. Мне их передали мастерицы дымковской игрушки. Но они мне передали не только завершённые работы, но и недорисованные, и просили меня, чтобы я их передала вам. Ну что, ребята поможем мастерицам в их работе? (дети выполняют упражнение «Дорисуй юбку»).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основным приемам кистевого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мазкового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на плоскости и макете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использоват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дымковской росписи традиционные мотивы и символические элементы.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Озвучивают и демонстрируют последовательность выполнения упражнений:  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опорой на рисунки и наглядные оригинальные изделия;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с опорой на схемы – демонстрация выполненных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премов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упражнений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Построение монологических высказываний, уметь строить в коммуникации понятные для партнеров способы действия, определять что он видит и понимает, а что нет.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и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взаимоконтроль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задания и упражнения в парах и подгруппах,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регулятивная деятельность экспертов-«главных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художников».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Планировать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свои действия в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соответствии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</w:t>
            </w:r>
            <w:r w:rsidRPr="003709A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поставленной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задачей, </w:t>
            </w:r>
            <w:r w:rsidRPr="003709A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обнаруживать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исправлять отклонения от эталона, вносить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коррективыи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исправлять ошибки.</w:t>
            </w: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«Первичная проверка понимания». Игра «Найди свой узор».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организация командной (групповой) игры для мотивации и закрепления художественных образов.</w:t>
            </w:r>
          </w:p>
        </w:tc>
      </w:tr>
      <w:tr w:rsidR="003709A0" w:rsidRPr="003709A0" w:rsidTr="003709A0">
        <w:trPr>
          <w:trHeight w:val="265"/>
        </w:trPr>
        <w:tc>
          <w:tcPr>
            <w:tcW w:w="5665" w:type="dxa"/>
          </w:tcPr>
          <w:p w:rsidR="003709A0" w:rsidRPr="003709A0" w:rsidRDefault="003709A0" w:rsidP="003709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Учитель. –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 сейчас давайте с вами поиграем. У вас на столах лежат листочки с дымковскими игрушками, но они почему-то без узоров. Вам нужно будет подобрать необходимые для ваших фигурок узоры. Чья команда первой закончит и правильно подберёт узор, та и победит в нашей игре (дети выполняют задания игры).  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-540" w:right="-5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0"/>
                <w:lang w:eastAsia="ru-RU"/>
              </w:rPr>
              <w:lastRenderedPageBreak/>
              <w:drawing>
                <wp:inline distT="0" distB="0" distL="0" distR="0">
                  <wp:extent cx="983615" cy="2089785"/>
                  <wp:effectExtent l="0" t="0" r="6985" b="5715"/>
                  <wp:docPr id="13" name="Рисунок 13" descr="Картинки Юля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Юля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0"/>
                <w:lang w:eastAsia="ru-RU"/>
              </w:rPr>
              <w:drawing>
                <wp:inline distT="0" distB="0" distL="0" distR="0">
                  <wp:extent cx="1160145" cy="2128520"/>
                  <wp:effectExtent l="0" t="0" r="1905" b="5080"/>
                  <wp:docPr id="12" name="Рисунок 12" descr="Картинки Юля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Юля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   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0"/>
                <w:lang w:eastAsia="ru-RU"/>
              </w:rPr>
              <w:drawing>
                <wp:inline distT="0" distB="0" distL="0" distR="0">
                  <wp:extent cx="1467485" cy="2128520"/>
                  <wp:effectExtent l="0" t="0" r="0" b="5080"/>
                  <wp:docPr id="11" name="Рисунок 11" descr="Картинки Юля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Юля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 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0"/>
                <w:lang w:eastAsia="ru-RU"/>
              </w:rPr>
              <w:drawing>
                <wp:inline distT="0" distB="0" distL="0" distR="0">
                  <wp:extent cx="1122045" cy="2120900"/>
                  <wp:effectExtent l="0" t="0" r="1905" b="0"/>
                  <wp:docPr id="10" name="Рисунок 10" descr="Картинки Юля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Юля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0"/>
                <w:lang w:eastAsia="ru-RU"/>
              </w:rPr>
              <w:drawing>
                <wp:inline distT="0" distB="0" distL="0" distR="0">
                  <wp:extent cx="953135" cy="2082165"/>
                  <wp:effectExtent l="0" t="0" r="0" b="0"/>
                  <wp:docPr id="9" name="Рисунок 9" descr="Картинки Юля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Юля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0"/>
                <w:lang w:eastAsia="ru-RU"/>
              </w:rPr>
              <w:drawing>
                <wp:inline distT="0" distB="0" distL="0" distR="0">
                  <wp:extent cx="1052830" cy="2074545"/>
                  <wp:effectExtent l="0" t="0" r="0" b="1905"/>
                  <wp:docPr id="8" name="Рисунок 8" descr="Картинки Юля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Юля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eastAsia="ru-RU"/>
              </w:rPr>
              <w:t>Подведение этапного итога деятельности учащихся. Молодцы, ребята, вы все великолепно справились с поставленной задачей. Первой завершила верно по времени задание команда «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eastAsia="ru-RU"/>
              </w:rPr>
              <w:t>Полосочки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eastAsia="ru-RU"/>
              </w:rPr>
              <w:t>» и получает активатор-смайлик с тремя улыбками. Команды «Точечки» и «Кружочки» получают смайлики с двумя и одной улыбками соответственно за второе и третье места.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-540" w:right="-5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proofErr w:type="spellStart"/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lastRenderedPageBreak/>
              <w:t>ами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.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-540" w:right="-5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 </w:t>
            </w: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-540" w:right="-5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-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Обучающиеся в подгруппах выбирают необходимые узоры, комментируют и демонстрируют выбранный вариант экспертам в подгруппах.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745490" cy="15367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683895" cy="1444625"/>
                  <wp:effectExtent l="0" t="0" r="190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Умение использовать выбранные варианты декора для конкретной формы, достраивать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в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уме» фрагменты до целой композиции.  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Организуют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самоуправление ,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озвучивают и мотивационно комментируют вариант ответа.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768350" cy="14446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661035" cy="145224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Развивают принципы коллективного творчества и сотрудничества по конкретной теме. 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706755" cy="14522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Самоконтроль и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саморегуляция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теоретической деятельности для определения верного и оптимального решения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поставленной задачи.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Принимают и сохраняют поставленную учебную задачу</w:t>
            </w:r>
            <w:r w:rsidRPr="003709A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852805" cy="155194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Этап «Профилактический». Физминутка.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проведение разминочной гимнастики для профилактики гиподинамии, а также профилактической гимнастики для глаз.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выполнение упражнения «Ель» с музыкальным и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видеосопровождением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визуально-табличные упражнения.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«Первичное закрепление умений». Постановка художественной задачи.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выбор орнамента и цветовые решения для росписи глиняных игрушек (бумажных макетов) в материале.</w:t>
            </w:r>
          </w:p>
        </w:tc>
      </w:tr>
      <w:tr w:rsidR="003709A0" w:rsidRPr="003709A0" w:rsidTr="003709A0">
        <w:tc>
          <w:tcPr>
            <w:tcW w:w="5665" w:type="dxa"/>
          </w:tcPr>
          <w:p w:rsidR="003709A0" w:rsidRPr="003709A0" w:rsidRDefault="003709A0" w:rsidP="003709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Учитель. –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Ребята!  А сейчас закройте глаза и представьте, что мы с вами не в классе, а в мастерской, и вы все не ученики, а мастера-художники. Посмотрите у вас на столах стоят дымковские игрушки, слепленные из глины, но прежде чем расписывать внимательно посмотрите на элементы узоров, характерные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этой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игрушки, которую вы выбрали. Не забудьте о цветовой гамме. 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Учитель. – </w:t>
            </w:r>
          </w:p>
          <w:p w:rsidR="003709A0" w:rsidRPr="003709A0" w:rsidRDefault="003709A0" w:rsidP="003709A0">
            <w:pPr>
              <w:numPr>
                <w:ilvl w:val="0"/>
                <w:numId w:val="9"/>
              </w:numPr>
              <w:tabs>
                <w:tab w:val="clear" w:pos="360"/>
                <w:tab w:val="num" w:pos="198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цветов вы будете использовать для росписи Дымковской игрушки?</w:t>
            </w:r>
          </w:p>
          <w:p w:rsidR="003709A0" w:rsidRPr="003709A0" w:rsidRDefault="003709A0" w:rsidP="003709A0">
            <w:pPr>
              <w:numPr>
                <w:ilvl w:val="0"/>
                <w:numId w:val="9"/>
              </w:numPr>
              <w:tabs>
                <w:tab w:val="clear" w:pos="360"/>
                <w:tab w:val="num" w:pos="198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Какие? </w:t>
            </w:r>
          </w:p>
          <w:p w:rsidR="003709A0" w:rsidRPr="003709A0" w:rsidRDefault="003709A0" w:rsidP="003709A0">
            <w:pPr>
              <w:numPr>
                <w:ilvl w:val="0"/>
                <w:numId w:val="9"/>
              </w:numPr>
              <w:tabs>
                <w:tab w:val="clear" w:pos="360"/>
                <w:tab w:val="num" w:pos="198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элементы росписи будете использовать?</w:t>
            </w:r>
          </w:p>
          <w:p w:rsidR="003709A0" w:rsidRPr="003709A0" w:rsidRDefault="003709A0" w:rsidP="003709A0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Учитель. –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Хорошо. Приступайте к работе (роспись глиняных фигурок по мотивам дымковских игрушек, во время самостоятельной работы детей звучит музыка).</w:t>
            </w:r>
          </w:p>
          <w:p w:rsidR="003709A0" w:rsidRPr="003709A0" w:rsidRDefault="003709A0" w:rsidP="003709A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</w:t>
            </w:r>
            <w:r w:rsidRPr="003709A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3335020" cy="3012440"/>
                  <wp:effectExtent l="0" t="0" r="0" b="0"/>
                  <wp:docPr id="1" name="Рисунок 1" descr="Картинки Юля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Юля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020" cy="301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Выбирают орнамент и цветовые решения для росписи глиняных игрушек и бумажных макетов в материале, осуществляют анализ объектов народного художественного творчества с выделением конкретных мест для выполнения декора.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и произвольно, обосновывая свои действия, наносят предварительные эскизы и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карандашные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 будущего узора.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и группах     (4-6)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кооперируют свои усилия по решению учебной задачи, сообщают свои действия и решения, эскизы и наброски эксперту – «главному художнику»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высказывания, понятные партнеру. Рефлексия своих действий (полное отображение предметного содержания и условий осуществляемых действий).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Понимают на слух советы и ответы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экспертов.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Осуществляют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взаимоконтроль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выполнения задания, правильности построения узора в эскизах, набросках и предварительных рисунках по форме объекта.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Принимают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сохраняют поставленную учителем цель и задачу на данном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конкретном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этапе, умеют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обнаружить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устранить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отклонения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эталона – оригинального образца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Дымковской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</w:tr>
      <w:tr w:rsidR="003709A0" w:rsidRPr="003709A0" w:rsidTr="003709A0">
        <w:trPr>
          <w:trHeight w:val="1684"/>
        </w:trPr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«Применение освоенного в практической деятельности»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практическое выполнение задания, самостоятельная творческая работа учащихся.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rPr>
          <w:trHeight w:val="699"/>
        </w:trPr>
        <w:tc>
          <w:tcPr>
            <w:tcW w:w="5665" w:type="dxa"/>
          </w:tcPr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Помощь учащимся, практическое сотворчество, комментирование, показ удачных и ошибочных моментов и способах их устранения;</w:t>
            </w: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Во время самостоятельной работы учащихся учитель под музыкальный фон зачитывает тематические стихи: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709A0" w:rsidRPr="003709A0" w:rsidRDefault="003709A0" w:rsidP="0037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Почтеннейшие господа!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Посмотрите вы сюда!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Игрушки всякие на все манеры: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Вот и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барышни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кавалеры.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 барынь алые щёки и губки,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Нарядные платья и тёплые шубки.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Красна девица в венце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 неё румянец на лице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Собой хороша,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Стоит не дыша!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Посмотрите, что за конь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Ручкой только его тронь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Он с тобою вместе 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Ускачет вёрст за двести.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 xml:space="preserve">И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хвостом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с гривой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Вот какой красивый!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 вот стоит козёл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 стройных ногах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Вся краса у козла в рогах!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Он качает головой 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Посмотрите я какой!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Яша-дружок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Дует в рожок, 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Сидит на спинке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 красивой свинке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Индя-индя-индючок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Ты похож на сундучок,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Сундучок то не простой,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Красный, жёлтый, голубой!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Учитель проводит коррекционно-индивидуальную работу, контролирует и направляет процесс самоуправления – деятельность экспертов – главных художников, демонстрирует у дачные и ошибочные варианты ученических работ, проговаривает способы </w:t>
            </w: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устранения недочетов в работе.</w:t>
            </w:r>
          </w:p>
          <w:p w:rsidR="003709A0" w:rsidRPr="003709A0" w:rsidRDefault="003709A0" w:rsidP="003709A0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Анализируют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оригинальные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произведения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 с целью выполнения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практической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– росписи по форме, участвуют в обсуждении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продуктивной деятельности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практической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 элементы и символы Дымковской народной игрушки, выполняют творческие композиции и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импровизации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традиционного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кистевого письма с </w:t>
            </w:r>
            <w:r w:rsidRPr="003709A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использованием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технологий в росписи кистевым мазком.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Эксперты в группах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кооперируют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усилия по решению учебной задачи, озвучивают и </w:t>
            </w:r>
            <w:r w:rsidRPr="003709A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демонстрируют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удачные результаты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практической деятельности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своих «командах»,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комментируют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своих действий, сравнительный визуальный анализ продуктивного творчества с комментированием своих действий в подгруппах.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Осуществляют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и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взаимоконтроль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и результата выполненных практических действий в конечном и поэтапном продуктивном творчестве : от первичного подмалевка – до полного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разживочного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кистевого письма по объемной форме.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Вносят необходимые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коррективы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ходу практической деятельности, после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обсуждения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709A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согласования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подгруппах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выполняют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импровизации –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композиции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сохранением общей учебной цели и задачи и сохранением символики цвета и элементов росписи.</w:t>
            </w: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Этап «Информация о домашнем задании, инструктаж о его выполнении»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поисковая работа в визуальном сравнении различных народных художественных промыслов.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предлагается найти различие и общность в других народных промыслах игрушек: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глиняная,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глиняная, Семеновская деревянная расписная (матрешки), Богородская деревянная резная, Городецкая, Гжельская, Хохломская. Эксперты –главные художники обсуждают задачу на дом, выбирают свой поисковый вариант, озвучивают его и определяют ответственного за сообщение на выбранную тему на следующем уроке, ответственных за сбор текстовой и визуально-иллюстративной части сообщения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слайды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репродукции, картинки – открытки, иллюстрации, оригинальные изделия мастеров и т.д.).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15304" w:type="dxa"/>
            <w:gridSpan w:val="7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«Рефлексия (подведение итогов занятия). Оценка результатов.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Задача: включение учащихся в деятельность на аналитическом уровне.</w:t>
            </w: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709A0" w:rsidRPr="003709A0" w:rsidTr="003709A0">
        <w:tc>
          <w:tcPr>
            <w:tcW w:w="5665" w:type="dxa"/>
          </w:tcPr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Выставка работ, исполнение песни «Чем знаменито Дымково?».  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        Цели и задачи: 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  <w:t xml:space="preserve"> Обобщение темы урока, подведение итогов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  <w:t>урока ,организация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  <w:t xml:space="preserve"> и комментирование  экспресс-просмотра детских работ, фронтальная оценка деятельности обучающихся.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Учащимся предлагается алгоритм (критерии и нормы) оценивания практических работ, оригинальные изделия и репродукции для анализа и </w:t>
            </w: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сравнения: для экспертов и обсуждения в подгруппах и парах.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 ребята, славно потрудились. Проявили отличные навыки и знания. Замечательные из вас получились мастера дымковской игрушки! 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знаете, что мы познакомились только с одним промыслом с дымковской игрушкой. Но наша страна славится и другими народными промыслами, которыми мы с вами в праве гордиться, так как они известны на весь мир, и встреча с которыми у вас ещё впереди. 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сегодня вы славно и творчески поработали на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уроке,  я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согласен с выводами, предложениями и оценками экспертов – «главных художников» и каждому за работу ставлю высший бал. На этом наш урок закончен.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еще раз подтвердили девиз на весь учебный </w:t>
            </w:r>
            <w:proofErr w:type="gram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:</w:t>
            </w:r>
            <w:proofErr w:type="gram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  <w:t>Тот, кто в жизни красивое сделал хоть раз, сделать плохо уже никогда не захочет!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7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СПАСИБО ВАМ ЗА ТВОРЧЕСТВО И ТРУД.</w:t>
            </w:r>
          </w:p>
          <w:p w:rsidR="003709A0" w:rsidRPr="003709A0" w:rsidRDefault="003709A0" w:rsidP="003709A0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дельты  «УМЕЮ – НЕ УМЕЛ», комментирование и самоанализ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выполненной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чему я сегодня научился и какую себе бы я поставил оценку</w:t>
            </w:r>
          </w:p>
        </w:tc>
        <w:tc>
          <w:tcPr>
            <w:tcW w:w="1560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-ют качество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продуктивной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деятельности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и своих группах.</w:t>
            </w:r>
          </w:p>
        </w:tc>
        <w:tc>
          <w:tcPr>
            <w:tcW w:w="1275" w:type="dxa"/>
          </w:tcPr>
          <w:p w:rsidR="003709A0" w:rsidRPr="003709A0" w:rsidRDefault="003709A0" w:rsidP="0037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Взаимодействуют с экспертом, друг с другом и с учителем во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фронтальном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режиме, озвучивают индивидуальные и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оценки.</w:t>
            </w:r>
          </w:p>
        </w:tc>
        <w:tc>
          <w:tcPr>
            <w:tcW w:w="1418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строить в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коммуникации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суждения на основе предложен -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оценки работ и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сравнительных характеристик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оригинальным «Мастерским»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эталоном.</w:t>
            </w:r>
          </w:p>
        </w:tc>
        <w:tc>
          <w:tcPr>
            <w:tcW w:w="1417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Осуществляют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самооценку и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и подгруппах, контролируют правильность и полноту выполненн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практических заданий, определяют </w:t>
            </w:r>
            <w:r w:rsidRPr="003709A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аргументированно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общегрупповые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оценки.</w:t>
            </w:r>
          </w:p>
        </w:tc>
        <w:tc>
          <w:tcPr>
            <w:tcW w:w="1701" w:type="dxa"/>
          </w:tcPr>
          <w:p w:rsidR="003709A0" w:rsidRPr="003709A0" w:rsidRDefault="003709A0" w:rsidP="003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Умеют находить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отклонения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эталона и планируют в </w:t>
            </w:r>
            <w:r w:rsidRPr="003709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дальнейших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работах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ровку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недопуще-ния</w:t>
            </w:r>
            <w:proofErr w:type="spellEnd"/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повторения  </w:t>
            </w:r>
            <w:r w:rsidRPr="003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подобных ошибок.</w:t>
            </w:r>
          </w:p>
        </w:tc>
      </w:tr>
    </w:tbl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A0" w:rsidRPr="003709A0" w:rsidRDefault="003709A0" w:rsidP="0037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25" w:rsidRDefault="00DB57D5"/>
    <w:sectPr w:rsidR="000A2725" w:rsidSect="00370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A5E"/>
    <w:multiLevelType w:val="multilevel"/>
    <w:tmpl w:val="002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37A4"/>
    <w:multiLevelType w:val="hybridMultilevel"/>
    <w:tmpl w:val="57F0100A"/>
    <w:lvl w:ilvl="0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B38"/>
    <w:multiLevelType w:val="multilevel"/>
    <w:tmpl w:val="B430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54032"/>
    <w:multiLevelType w:val="multilevel"/>
    <w:tmpl w:val="DEB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94DA0"/>
    <w:multiLevelType w:val="hybridMultilevel"/>
    <w:tmpl w:val="170EDC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075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5C3E"/>
    <w:multiLevelType w:val="multilevel"/>
    <w:tmpl w:val="20B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86B68"/>
    <w:multiLevelType w:val="multilevel"/>
    <w:tmpl w:val="91B6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03E7D"/>
    <w:multiLevelType w:val="multilevel"/>
    <w:tmpl w:val="19F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513C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0"/>
    <w:rsid w:val="002C5F9E"/>
    <w:rsid w:val="003709A0"/>
    <w:rsid w:val="00AA0B45"/>
    <w:rsid w:val="00D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09A7-1CF8-4826-AE47-9B6C45A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2707-3520-4893-964D-48C31E94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2023-12-14T02:00:00Z</dcterms:created>
  <dcterms:modified xsi:type="dcterms:W3CDTF">2023-12-14T02:00:00Z</dcterms:modified>
</cp:coreProperties>
</file>